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Włoskie wakacje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/ tytuł oryg. „Made in Italy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reżyseria: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James D'Arcy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scenariusz: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James D'Arcy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obsada: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Liam Neeson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Micheál Richardson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Valeria Bilello, Lindsay Duncan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gatunek: komedia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czas trwania: 1h 34 min.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premiera PL: 28.08.2020</w:t>
        <w:br w:type="textWrapping"/>
        <w:t xml:space="preserve">dystrybucja: M2 Films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Liam Neeson, tym razem w cudownej, komediowej odsłonie, w rozgrzewającej serce opowieści o tym, że w malowniczej Toskanii... wszystko można zacząć od nowa!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Robert i jego syn Jack przyjeżdżają do Włoch, by jak najszybciej sprzedać rodzinną willę. Okazuje się jednak, że dom wymaga gruntownego remontu, ich przymusowe wakacją potrwają dłużej niż zakładali, a w malowniczej Toskanii... wszystko można zacząć od nowa.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Malownicza wioska w Toskanii, lokalne wino, najlepsze risotto i włoskie słońce, które zmienia wszystko. Czy można wyobrazić sobie lepsze miejsce? Robert i jego syn Jack od lat utrzymują kontakt raczej sporadycznie, a jedną z niewielu łączących ich rzeczy jest rodzinna willa w Toskanii. Kiedy Jack wpada w finansowe tarapaty, postanawia odezwać się do ojca i namówić go do sprzedaży domu. Obaj chcą jak najszybciej załatwić sprawę, podpisać odpowiednie papiery i wrócić do swojego londyńskiego życia. Wszystko jednak komplikuje się, gdy na miejscu zamiast pięknego domu, który zapamiętali, zastają kompletną ruinę. Robert i Jack będą musieli spędzić razem więcej czasu niż zakładali i przeprowadzić gruntowny remont, aby sprzedać posiadłość. Wspólne prace idą naprawdę źle, ale zagubionym mężczyznom z pomocą przychodzą mieszkańcy pobliskiego miasteczka, w tym Natalia, właścicielka lokalnej restauracji. Z każdym kolejnym dniem Robert i Jack przekonują się, że tu czas płynie inaczej, to co wydawało się ważne, może poczekać, a Toskania to miejsce, w którym być może warto spróbować wszystkiego od nowa. 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